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B" w:rsidRPr="00B8091D" w:rsidRDefault="00F64D2B" w:rsidP="00F64D2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</w:rPr>
      </w:pPr>
      <w:r w:rsidRPr="00B8091D">
        <w:rPr>
          <w:rFonts w:ascii="Times New Roman" w:eastAsia="Times New Roman" w:hAnsi="Times New Roman" w:cs="Times New Roman"/>
          <w:b/>
          <w:bCs/>
        </w:rPr>
        <w:t>T.C.</w:t>
      </w:r>
    </w:p>
    <w:p w:rsidR="00F64D2B" w:rsidRPr="00B8091D" w:rsidRDefault="00F64D2B" w:rsidP="00F64D2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</w:rPr>
      </w:pPr>
      <w:r w:rsidRPr="00B8091D">
        <w:rPr>
          <w:rFonts w:ascii="Times New Roman" w:eastAsia="Times New Roman" w:hAnsi="Times New Roman" w:cs="Times New Roman"/>
          <w:b/>
          <w:bCs/>
        </w:rPr>
        <w:t>FETHİYE KAYMAKAMLIĞI</w:t>
      </w:r>
    </w:p>
    <w:p w:rsidR="00F64D2B" w:rsidRPr="00B8091D" w:rsidRDefault="00F64D2B" w:rsidP="00F64D2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</w:rPr>
      </w:pPr>
      <w:r w:rsidRPr="00B8091D">
        <w:rPr>
          <w:rFonts w:ascii="Times New Roman" w:eastAsia="Times New Roman" w:hAnsi="Times New Roman" w:cs="Times New Roman"/>
          <w:b/>
          <w:bCs/>
        </w:rPr>
        <w:t>Yanıklar İlk-Ortaokulu Müdürlüğü</w:t>
      </w:r>
    </w:p>
    <w:p w:rsidR="00F64D2B" w:rsidRPr="00B8091D" w:rsidRDefault="00F64D2B" w:rsidP="00B8091D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091D">
        <w:rPr>
          <w:rFonts w:ascii="Times New Roman" w:eastAsia="Times New Roman" w:hAnsi="Times New Roman" w:cs="Times New Roman"/>
          <w:b/>
          <w:bCs/>
        </w:rPr>
        <w:t>Hizmet Standartları Tablosu</w:t>
      </w:r>
      <w:r w:rsidRPr="00F64D2B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795"/>
        <w:gridCol w:w="926"/>
        <w:gridCol w:w="480"/>
        <w:gridCol w:w="870"/>
        <w:gridCol w:w="840"/>
        <w:gridCol w:w="1320"/>
        <w:gridCol w:w="1110"/>
        <w:gridCol w:w="840"/>
        <w:gridCol w:w="1395"/>
      </w:tblGrid>
      <w:tr w:rsidR="00F64D2B" w:rsidRPr="00F64D2B" w:rsidTr="00B8091D">
        <w:trPr>
          <w:trHeight w:val="813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SIRA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SUNULAN HİZMET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BAŞVURU ESNASINDA İSTENİLEN BELGELER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HİZMETİN TAMAMLANMA SÜRESİ</w:t>
            </w:r>
          </w:p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EN GEÇ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9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ÖĞRENCİ – VELİ HİZMET STANDARTLARI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KAYITLARI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T.C. Kimlik numarası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Şehit ve muharip gazi çocukları ile özel eğitime ihtiyacı olan çocuklar   için durumlarını gösteren belge ( İ.K.Y Madde: 18/h)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Veli Sözleşmesi ( Okul tarafından verilecektir.)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4- Öğrencinin Okul Kayıt Alanında İkamet Ediyor Olması.( İ.K.Y. Madde:17)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ANASINIFI   KAYITLARI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B8091D" w:rsidP="00B8091D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>1- T.C. Kimlik numarası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 2-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Öğrenci Muayene İzlem Formu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 3-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 Öğrenci Kayıt Başvuru ve Öğrenci Bilgi Formları (Veli Tarafından   Doldurulacak)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NAKİL ve GEÇİŞLER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Dilekçesi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Şehit ve muharip gazi çocukları ile özel eğitime ihtiyacı olan çocuklar   için durumlarını gösteren belge( İ.K.Y Madde: 18/h)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Öğrencinin Okul Kayıt Alanında İkamet Ediyor Olması..( İ.K.Y. Madde:17)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YURTDIŞINDAN   ÖĞRENCİ NAKLİ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Default="00F64D2B" w:rsidP="00B8091D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1- </w:t>
            </w:r>
            <w:r w:rsidR="00B8091D">
              <w:rPr>
                <w:rFonts w:ascii="Arial" w:eastAsia="Times New Roman" w:hAnsi="Arial" w:cs="Arial"/>
                <w:sz w:val="20"/>
                <w:szCs w:val="20"/>
              </w:rPr>
              <w:t>Denklik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 Belgesi ( İ.K.Y. Madde:20) ( İl   Milli Eğitim Müdürlüğü Tarafından İncelenecek ve sınıfı belirlenecek.)</w:t>
            </w:r>
          </w:p>
          <w:p w:rsidR="00B8091D" w:rsidRPr="00F64D2B" w:rsidRDefault="00B8091D" w:rsidP="00B8091D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2-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Öğrenci Muayene İzlem Formu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3-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 Öğrenci Kayıt Başvuru ve Öğrenci Bilgi Formları (Veli Tarafından   Doldurulacak)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B8091D">
        <w:trPr>
          <w:trHeight w:val="401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05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YURTDIŞINA   TAŞINAN ÖĞRENCİLER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Dilekçesi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5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06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ÖĞRENİM   BELGESİ, NAKİL BELGESİ ve DİPLOMASINI KAYBEDENLER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B8091D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>1- Dilekçe</w:t>
            </w:r>
            <w:r w:rsidR="00F64D2B" w:rsidRPr="00F64D2B">
              <w:rPr>
                <w:rFonts w:ascii="Arial" w:eastAsia="Times New Roman" w:hAnsi="Arial" w:cs="Arial"/>
                <w:sz w:val="20"/>
              </w:rPr>
              <w:t> 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Savaş, sel, deprem, yangın gibi nedenlerle okul kayıtlarının yok olması   durumda, öğrenim durumlarını kanıtlayan belge.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Kimlik Fotokopisi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20   DAKİKA</w:t>
            </w:r>
          </w:p>
        </w:tc>
      </w:tr>
      <w:tr w:rsidR="00F64D2B" w:rsidRPr="00F64D2B" w:rsidTr="00B8091D">
        <w:trPr>
          <w:trHeight w:val="653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07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SINAVLARA   HAZIRLIK ve YETİŞTİRME KURSLARINA KATILIM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İzin ve Talep Dilekçesi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B8091D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 xml:space="preserve">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08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İZİN İSTEMİ</w:t>
            </w:r>
          </w:p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(VELİ   TARAFINDAN)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1-Veli İzin Dilekçesi (İ.K.Y. Madde 29)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</w:t>
            </w:r>
            <w:hyperlink r:id="rId4" w:tgtFrame="_blank" w:history="1">
              <w:r w:rsidRPr="00F64D2B">
                <w:rPr>
                  <w:rFonts w:ascii="Arial" w:eastAsia="Times New Roman" w:hAnsi="Arial" w:cs="Arial"/>
                  <w:sz w:val="20"/>
                </w:rPr>
                <w:t>Veli İzin Dilekçesi </w:t>
              </w:r>
            </w:hyperlink>
            <w:r w:rsidRPr="00F64D2B">
              <w:rPr>
                <w:rFonts w:ascii="Arial" w:eastAsia="Times New Roman" w:hAnsi="Arial" w:cs="Arial"/>
                <w:sz w:val="20"/>
                <w:szCs w:val="20"/>
              </w:rPr>
              <w:t>+ Hastalık İzinleri İçin Sağlık   Raporu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B8091D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>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9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Başvuru esnasında yukarıda belirtilen   belgelerin dışında belge istenilmesi veya başvuru eksiksiz belge ile   yapıldığı halde, hizmetin belirtilen sürede tamamlanmaması durumunda ilk   müracaat yerine ya da ikinci müracaat yerine başvurunuz.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4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İLK   MÜRACAAT YERİ</w:t>
            </w:r>
          </w:p>
        </w:tc>
        <w:tc>
          <w:tcPr>
            <w:tcW w:w="4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İKİNCİ   MÜRACAAT YERİ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ADI SOYADI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Şenol KOYUNCU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ADI SOYADI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B8091D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Faruk KAYA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ÜNVANI / GÖREVİ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OKUL   MÜDÜRÜ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ÜNVANI / GÖREVİ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FETHİYE   İLÇE MİLLİ EĞİTİM MÜDÜRÜ</w:t>
            </w:r>
          </w:p>
        </w:tc>
      </w:tr>
      <w:tr w:rsidR="00F64D2B" w:rsidRPr="00F64D2B" w:rsidTr="00B8091D">
        <w:trPr>
          <w:trHeight w:val="944"/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ADRESİ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YANIKLAR MAH.</w:t>
            </w:r>
          </w:p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FETHİYE   / MUĞLA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ADRESİ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Atatürk Cad.   Hükümet Binası Kat:1 48300 Fethiye/MUĞLA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TELEFON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 xml:space="preserve">252 </w:t>
            </w:r>
            <w:r>
              <w:rPr>
                <w:rFonts w:ascii="Arial" w:eastAsia="Times New Roman" w:hAnsi="Arial" w:cs="Arial"/>
                <w:bCs/>
                <w:sz w:val="20"/>
              </w:rPr>
              <w:t>6336007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FAKS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252 6</w:t>
            </w:r>
            <w:r>
              <w:rPr>
                <w:rFonts w:ascii="Arial" w:eastAsia="Times New Roman" w:hAnsi="Arial" w:cs="Arial"/>
                <w:bCs/>
                <w:sz w:val="20"/>
              </w:rPr>
              <w:t>3</w:t>
            </w:r>
            <w:r w:rsidRPr="00F64D2B">
              <w:rPr>
                <w:rFonts w:ascii="Arial" w:eastAsia="Times New Roman" w:hAnsi="Arial" w:cs="Arial"/>
                <w:bCs/>
                <w:sz w:val="20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sz w:val="20"/>
              </w:rPr>
              <w:t>6007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TELEFON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0 252 614 10 37 - 614 35 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FAKS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0 252 614 35 45 - 612 55 21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 MAİL ADRESİ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A6558E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F64D2B" w:rsidRPr="001F1AEF">
                <w:rPr>
                  <w:rStyle w:val="Kpr"/>
                  <w:rFonts w:ascii="Arial" w:eastAsia="Times New Roman" w:hAnsi="Arial" w:cs="Arial"/>
                  <w:sz w:val="20"/>
                </w:rPr>
                <w:t>717051@meb.k12.tr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 MAİL ADRESİ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fethiye48@meb.gov.tr</w:t>
            </w:r>
            <w:r w:rsidRPr="00F64D2B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372F3E" w:rsidRDefault="00372F3E"/>
    <w:sectPr w:rsidR="00372F3E" w:rsidSect="00F6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4D2B"/>
    <w:rsid w:val="00372F3E"/>
    <w:rsid w:val="005A39D4"/>
    <w:rsid w:val="006533FE"/>
    <w:rsid w:val="00A6558E"/>
    <w:rsid w:val="00B8091D"/>
    <w:rsid w:val="00F6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64D2B"/>
    <w:rPr>
      <w:b/>
      <w:bCs/>
    </w:rPr>
  </w:style>
  <w:style w:type="character" w:customStyle="1" w:styleId="apple-converted-space">
    <w:name w:val="apple-converted-space"/>
    <w:basedOn w:val="VarsaylanParagrafYazTipi"/>
    <w:rsid w:val="00F64D2B"/>
  </w:style>
  <w:style w:type="character" w:styleId="Kpr">
    <w:name w:val="Hyperlink"/>
    <w:basedOn w:val="VarsaylanParagrafYazTipi"/>
    <w:uiPriority w:val="99"/>
    <w:unhideWhenUsed/>
    <w:rsid w:val="00F64D2B"/>
    <w:rPr>
      <w:color w:val="0000FF"/>
      <w:u w:val="single"/>
    </w:rPr>
  </w:style>
  <w:style w:type="paragraph" w:customStyle="1" w:styleId="default">
    <w:name w:val="default"/>
    <w:basedOn w:val="Normal"/>
    <w:rsid w:val="00F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7051@meb.k12.tr" TargetMode="External"/><Relationship Id="rId4" Type="http://schemas.openxmlformats.org/officeDocument/2006/relationships/hyperlink" Target="http://okulweb.meb.gov.tr/27/05/313550/dokumanlar/Basvuru_Dilekce_ve_Formlari/veli-izin-isteme-(saglikraporlu)-dilekc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3</cp:revision>
  <dcterms:created xsi:type="dcterms:W3CDTF">2019-11-15T08:58:00Z</dcterms:created>
  <dcterms:modified xsi:type="dcterms:W3CDTF">2019-11-15T09:05:00Z</dcterms:modified>
</cp:coreProperties>
</file>